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STK755209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4-{(E)-[2-(2-chloro-5-iodophenyl)-5-oxo-1,3-oxazol-4(5H)-ylidene]methyl}benzoate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4-{(E)-[2-(2-chloro-5-iodophenyl)-5-oxo-1,3-oxazol-4(5H)-ylidene]methyl}benzoate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C18H11ClINO4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467.65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STK755209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