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(2E,5E)-5-{4-[(2-chlorobenzyl)oxy]benzylidene}-2-(phenylimino)-1,3-thiazolidin-4-one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(2E,5E)-5-{4-[(2-chlorobenzyl)oxy]benzylidene}-2-(phenylimino)-1,3-thiazolidin-4-one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