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4-(5-methyl-4-{(1E)-1-[(2E)-(pyridin-3-ylmethylidene)hydrazinylidene]ethyl}-1H-1,2,3-triazol-1-yl)-1,2,5-oxadiazol-3-amine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4-(5-methyl-4-{(1E)-1-[(2E)-(pyridin-3-ylmethylidene)hydrazinylidene]ethyl}-1H-1,2,3-triazol-1-yl)-1,2,5-oxadiazol-3-amine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C13H13N9O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