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N'-{(1E)-1-[1-(4-amino-1,2,5-oxadiazol-3-yl)-4-methyl-1H-1,2,3-triazol-5-yl]ethylidene}-2-fluorobenzohydrazide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N'-{(1E)-1-[1-(4-amino-1,2,5-oxadiazol-3-yl)-4-methyl-1H-1,2,3-triazol-5-yl]ethylidene}-2-fluorobenzohydrazide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C14H13FN8O2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STK755284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