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STK755366</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2-[(2-chlorobenzyl)sulfanyl]-4-(4-chlorophenyl)-6-(thiophen-2-yl)pyridine-3-carbonitrile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2-[(2-chlorobenzyl)sulfanyl]-4-(4-chlorophenyl)-6-(thiophen-2-yl)pyridine-3-carbonitrile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C23H14Cl2N2S2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453.42</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STK755366</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