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2-[(6-{[(E)-(5-chloro-2-hydroxyphenyl)methylidene]amino}-1,3-benzothiazol-2-yl)sulfanyl]-N-(2,6-diethylphenyl)acetamide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2-[(6-{[(E)-(5-chloro-2-hydroxyphenyl)methylidene]amino}-1,3-benzothiazol-2-yl)sulfanyl]-N-(2,6-diethylphenyl)acetamide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