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4-{3-hydroxy-4-[(4-methoxyphenyl)carbonyl]-2-oxo-5-phenyl-2,5-dihydro-1H-pyrrol-1-yl}benzoate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4-{3-hydroxy-4-[(4-methoxyphenyl)carbonyl]-2-oxo-5-phenyl-2,5-dihydro-1H-pyrrol-1-yl}benzoate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