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2-(butanoylamino)-N-[4-chloro-2-(trifluoromethyl)phenyl]-3,3,3-trifluoroalaninate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2-(butanoylamino)-N-[4-chloro-2-(trifluoromethyl)phenyl]-3,3,3-trifluoroalaninate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C16H17ClF6N2O3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