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(4E)-4-(4-tert-butylbenzylidene)-2-(2-chloro-5-iodophenyl)-1,3-oxazol-5(4H)-one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(4E)-4-(4-tert-butylbenzylidene)-2-(2-chloro-5-iodophenyl)-1,3-oxazol-5(4H)-one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C20H17ClINO2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