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N-(2-{4-[(2-bromophenyl)carbonyl]piperazin-1-yl}ethyl)-N'-(4-methoxyphenyl)ethanediamide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N-(2-{4-[(2-bromophenyl)carbonyl]piperazin-1-yl}ethyl)-N'-(4-methoxyphenyl)ethanediamide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