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STK755708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(5E)-2-(2-chloro-5-iodophenyl)-5-(2,4-dichlorobenzylidene)-3,5-dihydro-4H-imidazol-4-one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(5E)-2-(2-chloro-5-iodophenyl)-5-(2,4-dichlorobenzylidene)-3,5-dihydro-4H-imidazol-4-one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C16H8Cl3IN2O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STK755708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