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5-amino-3-{(Z)-1-cyano-2-[4-(4-methylpiperidin-1-yl)-3-nitrophenyl]ethenyl}-1-(2-hydroxyethyl)-1H-pyrazole-4-carbonitrile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5-amino-3-{(Z)-1-cyano-2-[4-(4-methylpiperidin-1-yl)-3-nitrophenyl]ethenyl}-1-(2-hydroxyethyl)-1H-pyrazole-4-carbonitrile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