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4-(6-amino-5-cyano-3-methyl-1,4-dihydropyrano[2,3-c]pyrazol-4-yl)-2-ethoxyphenyl morpholine-4-carboxylate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4-(6-amino-5-cyano-3-methyl-1,4-dihydropyrano[2,3-c]pyrazol-4-yl)-2-ethoxyphenyl morpholine-4-carboxylate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