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2-({2-[(dimethylcarbamoyl)amino]-3-ethoxy-1,1,1-trifluoro-3-oxopropan-2-yl}amino)-5,6,7,8-tetrahydro-4H-cyclohepta[b]thiophene-3-carboxylate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2-({2-[(dimethylcarbamoyl)amino]-3-ethoxy-1,1,1-trifluoro-3-oxopropan-2-yl}amino)-5,6,7,8-tetrahydro-4H-cyclohepta[b]thiophene-3-carboxylate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C19H26F3N3O5S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