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(2Z,5E)-3-ethyl-2-(ethylimino)-5-{[1-(2-fluorobenzyl)-1H-indol-3-yl]methylidene}-1,3-thiazolidin-4-one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(2Z,5E)-3-ethyl-2-(ethylimino)-5-{[1-(2-fluorobenzyl)-1H-indol-3-yl]methylidene}-1,3-thiazolidin-4-one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