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4-chloro-N-(4-ethoxyphenyl)-6-[4-(4-methoxyphenyl)piperazin-1-yl]-1,3,5-triazin-2-amine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4-chloro-N-(4-ethoxyphenyl)-6-[4-(4-methoxyphenyl)piperazin-1-yl]-1,3,5-triazin-2-amine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C22H25ClN6O2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