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2-chloro-N-{1-[(2,6-dimethylphenyl)carbamoyl]cyclohexyl}-N-[2-(1H-indol-3-yl)ethyl]benzamide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2-chloro-N-{1-[(2,6-dimethylphenyl)carbamoyl]cyclohexyl}-N-[2-(1H-indol-3-yl)ethyl]benzamide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