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STK769080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(1S,2S,5R)-2-[4-(3-chloro-4-methylphenyl)-5-thioxo-4,5-dihydro-1H-tetrazol-1-yl]-6,8-dioxabicyclo[3.2.1]octan-4-one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(1S,2S,5R)-2-[4-(3-chloro-4-methylphenyl)-5-thioxo-4,5-dihydro-1H-tetrazol-1-yl]-6,8-dioxabicyclo[3.2.1]octan-4-one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C14H13ClN4O3S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STK769080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