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3,3-dimethyl-1-({[4-(thiophen-2-yl)-6-(trifluoromethyl)pyrimidin-2-yl]sulfanyl}methyl)-3,4-dihydroisoquinoline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3,3-dimethyl-1-({[4-(thiophen-2-yl)-6-(trifluoromethyl)pyrimidin-2-yl]sulfanyl}methyl)-3,4-dihydroisoquinoline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C21H18F3N3S2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