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4-(2,3-dichlorophenyl)-1-[5-(propylsulfanyl)-1,3,4-thiadiazol-2-yl]-4,6,7,8-tetrahydroquinoline-2,5(1H,3H)-dione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4-(2,3-dichlorophenyl)-1-[5-(propylsulfanyl)-1,3,4-thiadiazol-2-yl]-4,6,7,8-tetrahydroquinoline-2,5(1H,3H)-dione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C20H19Cl2N3O2S2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