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4-(4-methoxyphenyl)-1-[3-(trifluoromethyl)phenyl]-4,7-dihydrofuro[3,4-b]pyridine-2,5(1H,3H)-dione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4-(4-methoxyphenyl)-1-[3-(trifluoromethyl)phenyl]-4,7-dihydrofuro[3,4-b]pyridine-2,5(1H,3H)-dione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