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2-[4-(2-methoxyphenyl)-2,5-dioxo-3,4,5,6,7,8-hexahydroquinolin-1(2H)-yl]-4,5,6,7,8,9-hexahydrocycloocta[b]thiophene-3-carbonitrile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2-[4-(2-methoxyphenyl)-2,5-dioxo-3,4,5,6,7,8-hexahydroquinolin-1(2H)-yl]-4,5,6,7,8,9-hexahydrocycloocta[b]thiophene-3-carbonitrile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