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2-(4-bromo-5-methyl-3-nitro-1H-pyrazol-1-yl)-N-(2,5-difluorophenyl)acetamide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2-(4-bromo-5-methyl-3-nitro-1H-pyrazol-1-yl)-N-(2,5-difluorophenyl)acetamide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C12H9BrF2N4O3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