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3-methyl-N-{4-[1-phenyl-3-(trifluoromethyl)-1H-pyrazol-5-yl]phenyl}benzamide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3-methyl-N-{4-[1-phenyl-3-(trifluoromethyl)-1H-pyrazol-5-yl]phenyl}benzamide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