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4-(1,3-benzodioxol-5-yl)-3-(4-chlorophenyl)-1,4,5,7-tetrahydro-6H-pyrazolo[3,4-b]pyridin-6-one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4-(1,3-benzodioxol-5-yl)-3-(4-chlorophenyl)-1,4,5,7-tetrahydro-6H-pyrazolo[3,4-b]pyridin-6-one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