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6-{[2-(3,4-diethoxyphenyl)ethyl]sulfamoyl}-3,4-dihydroquinoline-1(2H)-carboxylate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6-{[2-(3,4-diethoxyphenyl)ethyl]sulfamoyl}-3,4-dihydroquinoline-1(2H)-carboxylate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