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2-{2-[4-(4-methoxyphenyl)-5-sulfanyl-4H-1,2,4-triazol-3-yl]ethyl}phthalazin-1(2H)-one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2-{2-[4-(4-methoxyphenyl)-5-sulfanyl-4H-1,2,4-triazol-3-yl]ethyl}phthalazin-1(2H)-one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