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2-methyl-5-{5-[3-(trifluoromethyl)phenyl]furan-2-yl}-5,6-dihydropyrazolo[1,5-c]quinazoline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2-methyl-5-{5-[3-(trifluoromethyl)phenyl]furan-2-yl}-5,6-dihydropyrazolo[1,5-c]quinazoline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