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1-amino-2-(benzylamino)-4-[(4-methylphenyl)amino]anthracene-9,10-dione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1-amino-2-(benzylamino)-4-[(4-methylphenyl)amino]anthracene-9,10-dione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