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3-bromo-5-[(furan-2-ylmethyl)amino]-6H-anthra[1,9-cd][1,2]oxazol-6-one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3-bromo-5-[(furan-2-ylmethyl)amino]-6H-anthra[1,9-cd][1,2]oxazol-6-one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