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1-[2-methyl-5-(3-nitrophenyl)-2-(thiophen-2-yl)-1,3,4-oxadiazol-3(2H)-yl]ethanone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1-[2-methyl-5-(3-nitrophenyl)-2-(thiophen-2-yl)-1,3,4-oxadiazol-3(2H)-yl]ethanone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