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4-{4-[(2-chlorobenzyl)oxy]-3-methoxyphenyl}-3,4-dihydro-2H-pyrido[3,2-e][1,3]thiazolo[3,2-a]pyrimidine-2,5(1H)-dione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4-{4-[(2-chlorobenzyl)oxy]-3-methoxyphenyl}-3,4-dihydro-2H-pyrido[3,2-e][1,3]thiazolo[3,2-a]pyrimidine-2,5(1H)-dione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