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4-(4-{[(4-ethoxyphenyl)carbonyl]amino}-3,5-dimethyl-1H-pyrazol-1-yl)butanoate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4-(4-{[(4-ethoxyphenyl)carbonyl]amino}-3,5-dimethyl-1H-pyrazol-1-yl)butanoate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