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5-acetyl-2-amino-4-(2,3-dichlorophenyl)-4,5-dihydropyrano[3,2-b]indole-3-carbonitrile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5-acetyl-2-amino-4-(2,3-dichlorophenyl)-4,5-dihydropyrano[3,2-b]indole-3-carbonitrile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