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STK792003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6-amino-3-(4-ethoxyphenyl)-4-(4-methylphenyl)-1,4-dihydropyrano[2,3-c]pyrazole-5-carbonitrile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6-amino-3-(4-ethoxyphenyl)-4-(4-methylphenyl)-1,4-dihydropyrano[2,3-c]pyrazole-5-carbonitrile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STK792003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