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1-[3-hydroxy-3-(trifluoromethyl)-3a,4,5,6,7,8-hexahydrocyclohepta[c]pyrazol-2(3H)-yl]-2-phenoxyethanone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1-[3-hydroxy-3-(trifluoromethyl)-3a,4,5,6,7,8-hexahydrocyclohepta[c]pyrazol-2(3H)-yl]-2-phenoxyethanone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