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1-[3-(dimethylamino)propyl]-3-hydroxy-4-[(2-methyl-4-propoxyphenyl)carbonyl]-5-[4-(propan-2-yl)phenyl]-1,5-dihydro-2H-pyrrol-2-one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1-[3-(dimethylamino)propyl]-3-hydroxy-4-[(2-methyl-4-propoxyphenyl)carbonyl]-5-[4-(propan-2-yl)phenyl]-1,5-dihydro-2H-pyrrol-2-one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