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6-{(5Z)-5-[(3-{4-[(2-chlorobenzyl)oxy]phenyl}-1-phenyl-1H-pyrazol-4-yl)methylidene]-4-oxo-2-thioxo-1,3-thiazolidin-3-yl}hexanoic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6-{(5Z)-5-[(3-{4-[(2-chlorobenzyl)oxy]phenyl}-1-phenyl-1H-pyrazol-4-yl)methylidene]-4-oxo-2-thioxo-1,3-thiazolidin-3-yl}hexanoic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C32H28ClN3O4S2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618.18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