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9-methyl-3-{(Z)-[4-oxo-3-(2-phenylethyl)-2-thioxo-1,3-thiazolidin-5-ylidene]methyl}-2-(piperidin-1-yl)-4H-pyrido[1,2-a]pyrimidin-4-one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9-methyl-3-{(Z)-[4-oxo-3-(2-phenylethyl)-2-thioxo-1,3-thiazolidin-5-ylidene]methyl}-2-(piperidin-1-yl)-4H-pyrido[1,2-a]pyrimidin-4-one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C26H26N4O2S2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490.65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