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(5Z)-2-(3,4-dimethoxyphenyl)-5-(3-methoxybenzylidene)[1,3]thiazolo[3,2-b][1,2,4]triazol-6(5H)-one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(5Z)-2-(3,4-dimethoxyphenyl)-5-(3-methoxybenzylidene)[1,3]thiazolo[3,2-b][1,2,4]triazol-6(5H)-one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