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(2E)-2-[(4-chlorophenyl)sulfonyl]-3-[2-(2,4-dichlorophenoxy)-4-oxo-4H-pyrido[1,2-a]pyrimidin-3-yl]prop-2-enenitrile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(2E)-2-[(4-chlorophenyl)sulfonyl]-3-[2-(2,4-dichlorophenoxy)-4-oxo-4H-pyrido[1,2-a]pyrimidin-3-yl]prop-2-enenitrile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C23H12Cl3N3O4S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