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2-(pyrimidin-2-yl)-1,2,3,4-tetrahydroisoquinoline-3-carboxylic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2-(pyrimidin-2-yl)-1,2,3,4-tetrahydroisoquinoline-3-carboxylic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