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N-(2,2,2-trichloro-1-{[(4-nitrophenyl)carbamothioyl]amino}ethyl)heptanamide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N-(2,2,2-trichloro-1-{[(4-nitrophenyl)carbamothioyl]amino}ethyl)heptanamide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C16H21Cl3N4O3S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