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(2Z)-2-cyano-3-[3-(4-ethoxy-3-nitrophenyl)-1-phenyl-1H-pyrazol-4-yl]-N-(3-methoxypropyl)prop-2-enamide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(2Z)-2-cyano-3-[3-(4-ethoxy-3-nitrophenyl)-1-phenyl-1H-pyrazol-4-yl]-N-(3-methoxypropyl)prop-2-enamide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