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2-chloro-N-[(5Z)-5-({3-[2-methyl-5-(propan-2-yl)phenyl]-1-phenyl-1H-pyrazol-4-yl}methylidene)-4-oxo-2-thioxo-1,3-thiazolidin-3-yl]benzamide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2-chloro-N-[(5Z)-5-({3-[2-methyl-5-(propan-2-yl)phenyl]-1-phenyl-1H-pyrazol-4-yl}methylidene)-4-oxo-2-thioxo-1,3-thiazolidin-3-yl]benzamide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C30H25ClN4O2S2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573.14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