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(5Z)-5-(cyclohex-3-en-1-ylmethylidene)-3-(tetrahydrofuran-2-ylmethyl)-2-thioxo-1,3-thiazolidin-4-one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(5Z)-5-(cyclohex-3-en-1-ylmethylidene)-3-(tetrahydrofuran-2-ylmethyl)-2-thioxo-1,3-thiazolidin-4-one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