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1-[2-(dimethylamino)ethyl]-3-hydroxy-4-{[2-methyl-4-(prop-2-en-1-yloxy)phenyl]carbonyl}-5-[4-(prop-2-en-1-yloxy)phenyl]-1,5-dihydro-2H-pyrrol-2-one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1-[2-(dimethylamino)ethyl]-3-hydroxy-4-{[2-methyl-4-(prop-2-en-1-yloxy)phenyl]carbonyl}-5-[4-(prop-2-en-1-yloxy)phenyl]-1,5-dihydro-2H-pyrrol-2-one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