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3-{(Z)-[3-(4-methoxybenzyl)-4-oxo-2-thioxo-1,3-thiazolidin-5-ylidene]methyl}-9-methyl-2-{[3-(morpholin-4-yl)propyl]amino}-4H-pyrido[1,2-a]pyrimidin-4-one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3-{(Z)-[3-(4-methoxybenzyl)-4-oxo-2-thioxo-1,3-thiazolidin-5-ylidene]methyl}-9-methyl-2-{[3-(morpholin-4-yl)propyl]amino}-4H-pyrido[1,2-a]pyrimidin-4-one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C28H31N5O4S2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