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(5Z)-5-{[3-(4-fluorophenyl)-1-phenyl-1H-pyrazol-4-yl]methylidene}-3-(tetrahydrofuran-2-ylmethyl)-2-thioxo-1,3-thiazolidin-4-one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(5Z)-5-{[3-(4-fluorophenyl)-1-phenyl-1H-pyrazol-4-yl]methylidene}-3-(tetrahydrofuran-2-ylmethyl)-2-thioxo-1,3-thiazolidin-4-one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