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STK813541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2-{3-[(4-butoxyphenyl)carbonyl]-2-[4-(hexyloxy)-3-methoxyphenyl]-4-hydroxy-5-oxo-2,5-dihydro-1H-pyrrol-1-yl}-4-methyl-1,3-thiazole-5-carboxylate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2-{3-[(4-butoxyphenyl)carbonyl]-2-[4-(hexyloxy)-3-methoxyphenyl]-4-hydroxy-5-oxo-2,5-dihydro-1H-pyrrol-1-yl}-4-methyl-1,3-thiazole-5-carboxylate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C35H42N2O8S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650.79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STK813541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